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Choose words from this list to complete the sentences below.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genes           pollen grains             seeds             sperm(s)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 young animal looks like its parents. This is because of information passed on in the 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egg and ................................................................. from which it formed.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These reproductive cells carry information in ............................................................... 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When scientists look at dividing cells under a microscope, they can see strands that contain a chemical called DNA.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photograph of these strands can be cut up and re-arranged.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an arrangement of the strands from a human cell.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42945" cy="276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name is given to the strands containing DNA shown in the diagram?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90"/>
        <w:gridCol w:w="2205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alleles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chromosomes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genes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Look carefully at the diagram.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The cell was taken from a man and not from a woman.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you tell?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  <w:r w:rsidR="006169F1">
        <w:rPr>
          <w:rFonts w:ascii="Arial" w:hAnsi="Arial" w:cs="Arial"/>
          <w:lang w:val="en-US"/>
        </w:rPr>
        <w:tab/>
      </w:r>
      <w:r w:rsidR="006169F1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What evidence is there that the strands are from a body cell, and not from a gamete?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992CF1"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622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strands are arranged in order of size.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strands are in pairs.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Gametes are made in the testes and ovaries.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 xml:space="preserve">(iii)     When a human cell is not dividing the strands containing DNA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clearly visible.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to complete the sentence.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590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cell membrane.</w:t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a human cell, the DNA is normally found in the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cytoplasm. </w:t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nucleus.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 We breed animals with the characteristics that we prefer.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photograph shows a rabbit with some of its babies.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467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Photograph supplied by iStockphoto/Thinkstock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words from the box to complete the sentences about inheritance in rabbits.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2096"/>
        <w:gridCol w:w="2096"/>
        <w:gridCol w:w="2097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characteristic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chromosome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gene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gamete</w:t>
            </w:r>
          </w:p>
        </w:tc>
      </w:tr>
    </w:tbl>
    <w:p w:rsidR="001E081D" w:rsidRDefault="001E081D" w:rsidP="006169F1">
      <w:pPr>
        <w:widowControl w:val="0"/>
        <w:autoSpaceDE w:val="0"/>
        <w:autoSpaceDN w:val="0"/>
        <w:adjustRightInd w:val="0"/>
        <w:spacing w:before="240" w:after="0" w:line="240" w:lineRule="auto"/>
        <w:ind w:right="567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The colour of a rabbit’s fur is known as a 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This colour is controlled by a 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before="240" w:after="0" w:line="240" w:lineRule="auto"/>
        <w:ind w:right="567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Each sex cell of a rabbit is known as a 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69F1" w:rsidRDefault="00616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         Humans reproduce sexually.</w:t>
      </w:r>
    </w:p>
    <w:p w:rsidR="006169F1" w:rsidRDefault="006169F1" w:rsidP="0061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169F1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Draw a ring around the correct answer to complete each sentence.</w:t>
      </w:r>
      <w:r w:rsidR="006169F1">
        <w:rPr>
          <w:rFonts w:ascii="Arial" w:hAnsi="Arial" w:cs="Arial"/>
          <w:lang w:val="en-US"/>
        </w:rPr>
        <w:tab/>
      </w:r>
      <w:r w:rsidR="006169F1">
        <w:rPr>
          <w:rFonts w:ascii="Arial" w:hAnsi="Arial" w:cs="Arial"/>
          <w:lang w:val="en-US"/>
        </w:rPr>
        <w:tab/>
      </w:r>
      <w:r w:rsidR="006169F1">
        <w:rPr>
          <w:rFonts w:ascii="Arial" w:hAnsi="Arial" w:cs="Arial"/>
          <w:lang w:val="en-US"/>
        </w:rPr>
        <w:tab/>
        <w:t xml:space="preserve"> </w:t>
      </w:r>
      <w:r w:rsidR="006169F1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06"/>
        <w:gridCol w:w="1412"/>
        <w:gridCol w:w="1520"/>
        <w:gridCol w:w="1559"/>
      </w:tblGrid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chromosomes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fertilisation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join together.</w:t>
            </w:r>
          </w:p>
        </w:tc>
      </w:tr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sex cells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6317"/>
        <w:gridCol w:w="2189"/>
      </w:tblGrid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chromosomes.</w:t>
            </w:r>
          </w:p>
        </w:tc>
      </w:tr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fertilisation a single cell forms, which has new pairs of</w:t>
            </w:r>
          </w:p>
        </w:tc>
        <w:tc>
          <w:tcPr>
            <w:tcW w:w="21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nuclei.</w:t>
            </w:r>
          </w:p>
        </w:tc>
      </w:tr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sex cells.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Cystic fibrosis can be inherited by children whose parents do not have it.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1062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764"/>
        <w:gridCol w:w="1276"/>
        <w:gridCol w:w="5102"/>
      </w:tblGrid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two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169F1" w:rsidTr="00191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169F1" w:rsidRDefault="00616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6169F1" w:rsidRDefault="00616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person who has cystic fibrosis has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169F1" w:rsidRDefault="006169F1" w:rsidP="00616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three</w:t>
            </w:r>
          </w:p>
          <w:p w:rsidR="006169F1" w:rsidRDefault="006169F1" w:rsidP="00616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169F1" w:rsidRDefault="00616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copies of the cystic fibrosis allele.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037"/>
        <w:gridCol w:w="1036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 w:rsidP="00616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large.</w:t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cystic fibrosis allele is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recessive.</w:t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strong.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diagram shows a human body cell.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90370" cy="1158875"/>
            <wp:effectExtent l="0" t="0" r="508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correct answer from the box to complete each sentence.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646"/>
        <w:gridCol w:w="1646"/>
        <w:gridCol w:w="1647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cell membrane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cell wall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cytoplasm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nucleus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before="227"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part of the cell labelled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is the 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The part of the cell labelled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the 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Which part of the cell,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: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566"/>
        <w:gridCol w:w="616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contains the allele for cystic fibrosis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1155" cy="3511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56"/>
        <w:gridCol w:w="601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affected by cystic fibrosis?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0360" cy="34036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There are two types of reproduction, asexual and sexual. Use the words in the box to complete the sentences about reproduction.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may use each word once or not at all.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1E081D" w:rsidTr="00616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asexual              eggs              gametes              fertilisation              inheritance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ovaries              sexual            sperms                     testes                    variation</w:t>
            </w:r>
          </w:p>
        </w:tc>
      </w:tr>
    </w:tbl>
    <w:p w:rsidR="001E081D" w:rsidRDefault="001E081D" w:rsidP="006169F1">
      <w:pPr>
        <w:widowControl w:val="0"/>
        <w:autoSpaceDE w:val="0"/>
        <w:autoSpaceDN w:val="0"/>
        <w:adjustRightInd w:val="0"/>
        <w:spacing w:before="227" w:after="0" w:line="240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genetic information from the mother is carried in the 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made in the ........................................ 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genetic information from the father is carried in the 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made in the ........................................ 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........................................ reproduction, offspring are produced that are genetically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different from either parent.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happens because genetic information from each parent is carried in the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 and joined together during 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develop into a fetus.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........................................ reproduction, genetically identical offspring are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produced because no mixing of genetic material takes place.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Maize plants reproduce sexually to form maize cobs.</w:t>
      </w:r>
      <w:r>
        <w:rPr>
          <w:rFonts w:ascii="Arial" w:hAnsi="Arial" w:cs="Arial"/>
          <w:lang w:val="en-US"/>
        </w:rPr>
        <w:br/>
        <w:t>Each maize cob has many seeds.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colour of the seeds is controlled by a gene.</w:t>
      </w:r>
      <w:r>
        <w:rPr>
          <w:rFonts w:ascii="Arial" w:hAnsi="Arial" w:cs="Arial"/>
          <w:lang w:val="en-US"/>
        </w:rPr>
        <w:br/>
        <w:t>The gene has two alleles, purple and yellow.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the cobs produced by breeding maize plants.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8990" cy="2753995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words from the box to complete the sentences.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dominant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environmental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recessive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first generation plants show that the purple allele is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second generation plants show that the yellow allele is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The allele for purple can be represented by the letter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The allele for yellow can be represented by the letter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alleles does a yellow seed have?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785"/>
        <w:gridCol w:w="1815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aa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alleles does a purple seed from a </w:t>
      </w:r>
      <w:r>
        <w:rPr>
          <w:rFonts w:ascii="Arial" w:hAnsi="Arial" w:cs="Arial"/>
          <w:i/>
          <w:iCs/>
          <w:lang w:val="en-US"/>
        </w:rPr>
        <w:t>first</w:t>
      </w:r>
      <w:r>
        <w:rPr>
          <w:rFonts w:ascii="Arial" w:hAnsi="Arial" w:cs="Arial"/>
          <w:lang w:val="en-US"/>
        </w:rPr>
        <w:t xml:space="preserve"> generation plant have?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785"/>
        <w:gridCol w:w="1815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aa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before="227"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The drawing shows a cob from one of the </w:t>
      </w:r>
      <w:r>
        <w:rPr>
          <w:rFonts w:ascii="Arial" w:hAnsi="Arial" w:cs="Arial"/>
          <w:i/>
          <w:iCs/>
          <w:lang w:val="en-US"/>
        </w:rPr>
        <w:t>second generation</w:t>
      </w:r>
      <w:r>
        <w:rPr>
          <w:rFonts w:ascii="Arial" w:hAnsi="Arial" w:cs="Arial"/>
          <w:lang w:val="en-US"/>
        </w:rPr>
        <w:t xml:space="preserve"> plants.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995" cy="1573530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counted 334 purple seeds and 110 yellow seeds on this maize cob.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approximate ratio of purple seeds to yellow seeds on the cob?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992CF1"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990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purple : 1 yellow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4655" cy="4146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purple : 3 yellow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4655" cy="4146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purple : 1 yellow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4655" cy="4146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Soay sheep live wild on an island off the north coast of Scotland. No people live on the island.</w:t>
      </w:r>
    </w:p>
    <w:p w:rsidR="006169F1" w:rsidRDefault="00992CF1" w:rsidP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9235" cy="114808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 w:rsidP="00616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 the last 25 years, the average height and mass of the wild Soay sheep have decreased.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scientists think that climate change might have affected the size of the sheep.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More Soay sheep are now able to survive winter than 25 years ago.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change in the climate may have helped more Soay sheep to survive winters?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E081D" w:rsidRDefault="001E081D" w:rsidP="006169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  <w:r w:rsidR="006169F1">
        <w:rPr>
          <w:rFonts w:ascii="Arial" w:hAnsi="Arial" w:cs="Arial"/>
          <w:lang w:val="en-US"/>
        </w:rPr>
        <w:tab/>
      </w:r>
      <w:r w:rsidR="006169F1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6169F1" w:rsidRDefault="006169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Complete the sentences.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Soay sheep show variation in size because of differences in their</w:t>
      </w:r>
    </w:p>
    <w:p w:rsidR="001E081D" w:rsidRDefault="001E081D" w:rsidP="00B032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B032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(ii)     The change in the size of the Soay sheep over 25 years can be explained by Darwin’s</w:t>
      </w:r>
      <w:r w:rsidR="00B032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theory of ............................................................</w:t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The diagram shows the evolution of a group called the primates.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59020" cy="19881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Which primate evolved first?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primates that developed most recently from the same common ancestor as humans.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 The theory of evolution by natural selection was suggested in the 1800s.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Which scientist suggested this theory?</w:t>
      </w:r>
    </w:p>
    <w:p w:rsidR="001E081D" w:rsidRDefault="001E081D" w:rsidP="00B0326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03262" w:rsidRDefault="00B03262" w:rsidP="00B03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081D" w:rsidRDefault="001E081D" w:rsidP="00B03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words from the box to complete the passage about natural selection.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60"/>
        <w:gridCol w:w="2760"/>
      </w:tblGrid>
      <w:tr w:rsidR="001E081D" w:rsidTr="00B032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evolution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environment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generation</w:t>
            </w:r>
          </w:p>
        </w:tc>
      </w:tr>
      <w:tr w:rsidR="001E081D" w:rsidTr="00B0326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mutate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survive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variation</w:t>
            </w:r>
          </w:p>
        </w:tc>
      </w:tr>
    </w:tbl>
    <w:p w:rsidR="001E081D" w:rsidRDefault="001E081D" w:rsidP="00B03262">
      <w:pPr>
        <w:widowControl w:val="0"/>
        <w:autoSpaceDE w:val="0"/>
        <w:autoSpaceDN w:val="0"/>
        <w:adjustRightInd w:val="0"/>
        <w:spacing w:before="240" w:after="0" w:line="360" w:lineRule="auto"/>
        <w:ind w:left="1701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Individual organisms of a species may show a wide range of</w:t>
      </w:r>
      <w:r w:rsidR="00B032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....</w:t>
      </w:r>
      <w:r w:rsidR="00B03262">
        <w:rPr>
          <w:rFonts w:ascii="Arial" w:hAnsi="Arial" w:cs="Arial"/>
          <w:lang w:val="en-US"/>
        </w:rPr>
        <w:t xml:space="preserve">............................... </w:t>
      </w:r>
      <w:r>
        <w:rPr>
          <w:rFonts w:ascii="Arial" w:hAnsi="Arial" w:cs="Arial"/>
          <w:lang w:val="en-US"/>
        </w:rPr>
        <w:t>because of differences in their genes.</w:t>
      </w:r>
      <w:r w:rsidR="00B032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Individuals with characteristics most suited to the ...................................</w:t>
      </w:r>
      <w:r w:rsidR="00B03262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>re more likely to .................................. and breed successfully.</w:t>
      </w:r>
      <w:r w:rsidR="00B032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genes that have helped these individuals to survive are then passed on to the</w:t>
      </w:r>
      <w:r w:rsidR="00B032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next ..............................................................</w:t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People have different shaped ear lobes, either ‘hanging’ or ‘attached’.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diagrams show the two shapes of ear lobe.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11450" cy="1552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gene controls the shape of a person’s ear lobes.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family tree.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both have hanging ear lobes.</w:t>
      </w:r>
    </w:p>
    <w:p w:rsidR="001E081D" w:rsidRDefault="00992CF1" w:rsidP="00B0326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2180" cy="1095375"/>
            <wp:effectExtent l="0" t="0" r="127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The key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show the symbol for a female with attached ear lobes.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symbol for the key to show a female with attached ear lobes.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in the family tree and the key.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Symbol = 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B03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Look at the family tree.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the information in the family tree tell you about the allele for hanging ear lobes?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word to complete the sentence.</w:t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>
        <w:rPr>
          <w:rFonts w:ascii="Arial" w:hAnsi="Arial" w:cs="Arial"/>
          <w:lang w:val="en-US"/>
        </w:rPr>
        <w:tab/>
      </w:r>
      <w:r w:rsidR="00B03262" w:rsidRPr="00B03262">
        <w:rPr>
          <w:rFonts w:ascii="Arial" w:hAnsi="Arial" w:cs="Arial"/>
          <w:b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1200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dominant.</w:t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allele for hanging ear lobes 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weak.</w:t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recessive.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Parents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have three children,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All three children are boys.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the chances that the next child of parents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will be a girl?</w:t>
      </w:r>
    </w:p>
    <w:p w:rsidR="001E081D" w:rsidRDefault="001E081D" w:rsidP="00B032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 </w:t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</w:p>
    <w:tbl>
      <w:tblPr>
        <w:tblW w:w="5975" w:type="dxa"/>
        <w:tblInd w:w="4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</w:tblGrid>
      <w:tr w:rsidR="001E081D" w:rsidTr="00B03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 chance (0 %)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 half (50 %)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certain (100 %)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Which statement explains your answer to part (c)(i)?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992CF1"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622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Some of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’s sperm cells have an X chromosome.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Some of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’s egg cells have a Y chromosome.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 of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’s sperm cells have an X chromosome.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 The family tree shows the inheritance of a disorder caused by a dominant allele.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Fiona and Eric have two children George and Harriet.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5055" cy="251968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son, George, has the disorder.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daughter, Harriet,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have the disorder.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Use the key to draw the symbol for Harriet next to her name </w:t>
      </w:r>
      <w:r>
        <w:rPr>
          <w:rFonts w:ascii="Arial" w:hAnsi="Arial" w:cs="Arial"/>
          <w:b/>
          <w:bCs/>
          <w:lang w:val="en-US"/>
        </w:rPr>
        <w:t>on the family tree</w:t>
      </w:r>
      <w:r>
        <w:rPr>
          <w:rFonts w:ascii="Arial" w:hAnsi="Arial" w:cs="Arial"/>
          <w:lang w:val="en-US"/>
        </w:rPr>
        <w:t>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symbol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represents the dominant allele for the disorder.</w:t>
      </w:r>
      <w:r>
        <w:rPr>
          <w:rFonts w:ascii="Arial" w:hAnsi="Arial" w:cs="Arial"/>
          <w:lang w:val="en-US"/>
        </w:rPr>
        <w:br/>
        <w:t xml:space="preserve">The symbol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represents the recessive allele.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Fiona has the pair of alleles </w:t>
      </w:r>
      <w:r>
        <w:rPr>
          <w:rFonts w:ascii="Arial" w:hAnsi="Arial" w:cs="Arial"/>
          <w:b/>
          <w:bCs/>
          <w:lang w:val="en-US"/>
        </w:rPr>
        <w:t>dd</w:t>
      </w:r>
      <w:r>
        <w:rPr>
          <w:rFonts w:ascii="Arial" w:hAnsi="Arial" w:cs="Arial"/>
          <w:lang w:val="en-US"/>
        </w:rPr>
        <w:t>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correct pairs of alleles in the boxes.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595"/>
        <w:gridCol w:w="390"/>
        <w:gridCol w:w="609"/>
        <w:gridCol w:w="1397"/>
        <w:gridCol w:w="598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95" w:type="dxa"/>
        </w:trPr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Harriet has the pair of alleles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1155" cy="35115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95" w:type="dxa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Before Harriet was born, a doctor suggested that Fiona should have the embryo</w:t>
      </w:r>
      <w:r>
        <w:rPr>
          <w:rFonts w:ascii="Arial" w:hAnsi="Arial" w:cs="Arial"/>
          <w:lang w:val="en-US"/>
        </w:rPr>
        <w:br/>
        <w:t>‘screened’.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doctor suggested screening.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992CF1"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612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 check for the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 allele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1155" cy="3511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612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check the sex of the embryo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1155" cy="3511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612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cure the disorder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081D" w:rsidRDefault="00992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1155" cy="3511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 w:rsidP="00BD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 xml:space="preserve">(ii)     Why do some people believe that embryos 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screened?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Animals have adaptations that enable them to survive.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photograph shows an echidna.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8365" cy="21158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3" b="2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echidna has pointed spines on its back.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how these spines might help the echidna to survive.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E081D" w:rsidRDefault="001E081D" w:rsidP="00BD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>(b)     The photograph shows a caterpillar.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 </w:t>
      </w:r>
      <w:r w:rsidR="00992CF1">
        <w:rPr>
          <w:rFonts w:ascii="Arial" w:hAnsi="Arial" w:cs="Arial"/>
          <w:noProof/>
        </w:rPr>
        <w:drawing>
          <wp:inline distT="0" distB="0" distL="0" distR="0">
            <wp:extent cx="1382395" cy="213741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how the caterpillar’s appearance might help it to survive.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E081D" w:rsidRDefault="001E081D" w:rsidP="00BD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Draw a ring around the correct answer to complete each sentence.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2190"/>
        <w:gridCol w:w="465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    Evolution can be explained by a theory called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genetic engineering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mutation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natural selection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5"/>
        <w:gridCol w:w="1776"/>
        <w:gridCol w:w="479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   This theory was suggested by a scientist called Charles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Darwin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Lamarck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Semmelweiss</w:t>
            </w:r>
          </w:p>
        </w:tc>
        <w:tc>
          <w:tcPr>
            <w:tcW w:w="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7"/>
        <w:gridCol w:w="1798"/>
        <w:gridCol w:w="270"/>
      </w:tblGrid>
      <w:tr w:rsidR="001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7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(iii)   This scientist said that all living things have evolved from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monkeys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dinosaurs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simple life forms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E081D" w:rsidRDefault="001E08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D7B9B" w:rsidRDefault="00BD7B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Many religious people oppose the theory of evolution.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 xml:space="preserve">          The photographs show two varieties of moths, 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 The moths belong to the same species.</w:t>
      </w:r>
      <w:r>
        <w:rPr>
          <w:rFonts w:ascii="Arial" w:hAnsi="Arial" w:cs="Arial"/>
          <w:lang w:val="en-US"/>
        </w:rPr>
        <w:br/>
        <w:t>The moths are resting on a tree trunk in open countryside.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2410" w:hanging="184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71490" cy="15525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81D">
        <w:rPr>
          <w:rFonts w:ascii="Arial" w:hAnsi="Arial" w:cs="Arial"/>
          <w:lang w:val="en-US"/>
        </w:rPr>
        <w:br/>
        <w:t xml:space="preserve">Moth </w:t>
      </w:r>
      <w:r w:rsidR="001E081D">
        <w:rPr>
          <w:rFonts w:ascii="Arial" w:hAnsi="Arial" w:cs="Arial"/>
          <w:b/>
          <w:bCs/>
          <w:lang w:val="en-US"/>
        </w:rPr>
        <w:t>X</w:t>
      </w:r>
      <w:r w:rsidR="001E081D"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 Moth </w:t>
      </w:r>
      <w:r w:rsidR="001E081D">
        <w:rPr>
          <w:rFonts w:ascii="Arial" w:hAnsi="Arial" w:cs="Arial"/>
          <w:b/>
          <w:bCs/>
          <w:lang w:val="en-US"/>
        </w:rPr>
        <w:t>Y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Which variety of moth, 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, is more likely to be killed by insect-eating birds? Give a reason for your answer.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Variety of moth: 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........................................................................................................................</w:t>
      </w:r>
    </w:p>
    <w:p w:rsidR="001E081D" w:rsidRDefault="001E081D" w:rsidP="00BD7B9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D7B9B" w:rsidRDefault="00BD7B9B" w:rsidP="00BD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081D" w:rsidRDefault="001E081D" w:rsidP="00BD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an experiment, large numbers of each variety of moth were caught in a trap.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They were marked with a spot of paint on the underside of one wing and then released.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 few days later, moths were again trapped and the number of marked moths was counted.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experiment was carried out in a woodland polluted by smoke and soot, and also in an unpolluted woodland.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results are shown in the bar graph.</w:t>
      </w:r>
      <w:r w:rsidR="00992CF1">
        <w:rPr>
          <w:rFonts w:ascii="Arial" w:hAnsi="Arial" w:cs="Arial"/>
          <w:noProof/>
        </w:rPr>
        <w:drawing>
          <wp:inline distT="0" distB="0" distL="0" distR="0">
            <wp:extent cx="2190115" cy="1828800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 w:rsidP="00BD7B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(i)      When the moths were being marked, suggest why the paint was put on the underside of the wing and not on the top.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percentage of moths of type 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was recaptured in: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polluted woodland; 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unpolluted woodland? 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In each woodland, only a small number of marked moths of both varieties were recaptured. 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reason for this.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The colour of the moths is controlled by a gene. The dark form was first produced by a mutation in the gene.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What chemical, found in a gene, is changed by a mutation? Draw a ring around your answer.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4535" w:right="567" w:hanging="18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carbohydrate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DNA</w:t>
      </w: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b/>
          <w:bCs/>
          <w:lang w:val="en-US"/>
        </w:rPr>
        <w:t>fat</w:t>
      </w:r>
      <w:r>
        <w:rPr>
          <w:rFonts w:ascii="Arial" w:hAnsi="Arial" w:cs="Arial"/>
          <w:lang w:val="en-US"/>
        </w:rPr>
        <w:t xml:space="preserve">             </w:t>
      </w:r>
      <w:r>
        <w:rPr>
          <w:rFonts w:ascii="Arial" w:hAnsi="Arial" w:cs="Arial"/>
          <w:b/>
          <w:bCs/>
          <w:lang w:val="en-US"/>
        </w:rPr>
        <w:t>protein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Some of the offspring from the original dark moth were also dark. What caused this?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These young rabbits look like their parents. This is because information about characteristics such as fur colour is passed from parents to their young.</w:t>
      </w:r>
    </w:p>
    <w:p w:rsidR="001E081D" w:rsidRDefault="00992CF1" w:rsidP="00BD7B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65045" cy="1297305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Choose words from this list to complete the sentences below.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body</w:t>
      </w:r>
      <w:r>
        <w:rPr>
          <w:rFonts w:ascii="Arial" w:hAnsi="Arial" w:cs="Arial"/>
          <w:lang w:val="en-US"/>
        </w:rPr>
        <w:t xml:space="preserve">                   </w:t>
      </w:r>
      <w:r>
        <w:rPr>
          <w:rFonts w:ascii="Arial" w:hAnsi="Arial" w:cs="Arial"/>
          <w:b/>
          <w:bCs/>
          <w:lang w:val="en-US"/>
        </w:rPr>
        <w:t>chromosomes</w:t>
      </w:r>
      <w:r>
        <w:rPr>
          <w:rFonts w:ascii="Arial" w:hAnsi="Arial" w:cs="Arial"/>
          <w:lang w:val="en-US"/>
        </w:rPr>
        <w:t xml:space="preserve">                </w:t>
      </w:r>
      <w:r>
        <w:rPr>
          <w:rFonts w:ascii="Arial" w:hAnsi="Arial" w:cs="Arial"/>
          <w:b/>
          <w:bCs/>
          <w:lang w:val="en-US"/>
        </w:rPr>
        <w:t>clones</w:t>
      </w:r>
      <w:r>
        <w:rPr>
          <w:rFonts w:ascii="Arial" w:hAnsi="Arial" w:cs="Arial"/>
          <w:lang w:val="en-US"/>
        </w:rPr>
        <w:t xml:space="preserve">               </w:t>
      </w:r>
      <w:r>
        <w:rPr>
          <w:rFonts w:ascii="Arial" w:hAnsi="Arial" w:cs="Arial"/>
          <w:b/>
          <w:bCs/>
          <w:lang w:val="en-US"/>
        </w:rPr>
        <w:t>cytoplasm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genes</w:t>
      </w:r>
      <w:r>
        <w:rPr>
          <w:rFonts w:ascii="Arial" w:hAnsi="Arial" w:cs="Arial"/>
          <w:lang w:val="en-US"/>
        </w:rPr>
        <w:t xml:space="preserve">               </w:t>
      </w:r>
      <w:r>
        <w:rPr>
          <w:rFonts w:ascii="Arial" w:hAnsi="Arial" w:cs="Arial"/>
          <w:b/>
          <w:bCs/>
          <w:lang w:val="en-US"/>
        </w:rPr>
        <w:t>nucleus</w:t>
      </w:r>
      <w:r>
        <w:rPr>
          <w:rFonts w:ascii="Arial" w:hAnsi="Arial" w:cs="Arial"/>
          <w:lang w:val="en-US"/>
        </w:rPr>
        <w:t xml:space="preserve">                   </w:t>
      </w:r>
      <w:r>
        <w:rPr>
          <w:rFonts w:ascii="Arial" w:hAnsi="Arial" w:cs="Arial"/>
          <w:b/>
          <w:bCs/>
          <w:lang w:val="en-US"/>
        </w:rPr>
        <w:t>sex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Information is passed from parents to their young in ............................................ cells.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Each characteristic, e.g. fur colour, is controlled by .............................................. 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structures which carry information for a large number of characteristics are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called ................................................ 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part of the cell which contains these structures is called the .................................. 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 xml:space="preserve">          The diagram shows a human cell and some of its contents. 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Choose words from this list to label the diagrams.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chromosome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 xml:space="preserve">cytoplasm 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gene 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nucleus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604260" cy="172275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Choose words from this list to complete the sentence.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 body cell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an egg cell</w:t>
      </w:r>
      <w:r>
        <w:rPr>
          <w:rFonts w:ascii="Arial" w:hAnsi="Arial" w:cs="Arial"/>
          <w:lang w:val="en-US"/>
        </w:rPr>
        <w:t xml:space="preserve">      </w:t>
      </w:r>
      <w:r>
        <w:rPr>
          <w:rFonts w:ascii="Arial" w:hAnsi="Arial" w:cs="Arial"/>
          <w:b/>
          <w:bCs/>
          <w:lang w:val="en-US"/>
        </w:rPr>
        <w:t>a gamete</w:t>
      </w: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b/>
          <w:bCs/>
          <w:lang w:val="en-US"/>
        </w:rPr>
        <w:t>a sperm cell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 the cell above, the chromosomes are found in pairs so this cell must be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 xml:space="preserve">          The diagram shows a human cell and some of its contents. 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Choose words from this list to label the diagrams.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chromosome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 xml:space="preserve">cytoplasm 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gene 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nucleus</w:t>
      </w:r>
    </w:p>
    <w:p w:rsidR="001E081D" w:rsidRDefault="00992C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220845" cy="2009775"/>
            <wp:effectExtent l="0" t="0" r="825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E081D" w:rsidRDefault="001E081D" w:rsidP="00BD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>(b)     Choose words from this list to complete the sentence.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 body cell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an egg cell</w:t>
      </w:r>
      <w:r>
        <w:rPr>
          <w:rFonts w:ascii="Arial" w:hAnsi="Arial" w:cs="Arial"/>
          <w:lang w:val="en-US"/>
        </w:rPr>
        <w:t xml:space="preserve">      </w:t>
      </w:r>
      <w:r>
        <w:rPr>
          <w:rFonts w:ascii="Arial" w:hAnsi="Arial" w:cs="Arial"/>
          <w:b/>
          <w:bCs/>
          <w:lang w:val="en-US"/>
        </w:rPr>
        <w:t>a gamete</w:t>
      </w: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b/>
          <w:bCs/>
          <w:lang w:val="en-US"/>
        </w:rPr>
        <w:t>a sperm cell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 the cell above, the chromosomes are found in pairs so this cell must be</w:t>
      </w:r>
    </w:p>
    <w:p w:rsidR="001E081D" w:rsidRDefault="001E081D" w:rsidP="00BD7B9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 w:rsidR="00BD7B9B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sperms</w:t>
      </w:r>
      <w:r>
        <w:rPr>
          <w:rFonts w:ascii="Arial" w:hAnsi="Arial" w:cs="Arial"/>
          <w:lang w:val="en-US"/>
        </w:rPr>
        <w:br/>
        <w:t>genes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chromosomes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has XY / Y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female would be XX / has no Y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strands are in pairs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144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(iii)    nucleus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(a)      (i)      characteristic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(ii)     gene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(iii)    gamete</w:t>
      </w:r>
    </w:p>
    <w:p w:rsidR="001E081D" w:rsidRPr="00133A80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  <w:r w:rsidR="00133A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[</w:t>
      </w:r>
      <w:r w:rsidR="00133A80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(a)      (i)     sex cells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(ii)     chromosomes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 two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recessive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(c)     (i)      cell membrane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membrane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cytoplasm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 (i)     A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eggs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gamete once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ovaries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sperms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gamete once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testes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sexual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gametes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egg </w:t>
      </w:r>
      <w:r>
        <w:rPr>
          <w:rFonts w:ascii="Arial" w:hAnsi="Arial" w:cs="Arial"/>
          <w:b/>
          <w:bCs/>
          <w:i/>
          <w:iCs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>sperm once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fertilisation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asexual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(a)      (i)     dominant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clear indication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recessive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clear indication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aa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ring drawn cancels the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Aa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ring drawn cancels the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(c)     3 purple : 1 yellow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box ticked cancels the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warmer / dryer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greenhouse effect / global warming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wind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(b)     (i)      genes / alleles / chromosomes / DNA / genetic material / genetics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inheritance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nutrition / food / metabolism / growth </w:t>
      </w:r>
      <w:r>
        <w:rPr>
          <w:rFonts w:ascii="Arial" w:hAnsi="Arial" w:cs="Arial"/>
          <w:i/>
          <w:iCs/>
          <w:u w:val="single"/>
          <w:lang w:val="en-US"/>
        </w:rPr>
        <w:t>rate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environment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natural selection / evolution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survival of the fittest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lemur(s)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(b)     gorilla(s)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either order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chimpanzee(s)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chimps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(c)     (i)      (Charles) Darwin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(Alfred) Wallace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first name given it must be correct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144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(ii)     variation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this order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phonetic spellings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survive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generation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(a)     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shape must be (roughly) circular </w:t>
      </w:r>
      <w:r>
        <w:rPr>
          <w:rFonts w:ascii="Arial" w:hAnsi="Arial" w:cs="Arial"/>
          <w:b/>
          <w:bCs/>
          <w:i/>
          <w:iCs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>not shaded, for the mark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the shape drawn in the key if it is not contradictory 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(b)     dominant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(c)     (i)      a half (50%)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(ii)     Some of B’s sperm cells have an X chromosome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(a)      (i)      circle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216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unshaded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could be in body of script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(Harriet) dd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first box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DD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another letter is chosen it must be used throughout and upper or lower case must be clear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216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Dd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left="720"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(b)     (i)      to check for the D allele.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may harm / kill foetus / embryo / baby / mother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could affect the baby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immoral / unethical / religion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playing God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unnatural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wrong unqualified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expense / prejudice unqualified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lack of permission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results are unreliable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protection / defence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insulation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rolls into a ball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camouflage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from predators / from being attacked / from being eaten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looks like snake / looks scary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deters predators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has large eyes to spot predator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camouflage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warning colouration from predator or prey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two </w:t>
      </w:r>
      <w:r>
        <w:rPr>
          <w:rFonts w:ascii="Arial" w:hAnsi="Arial" w:cs="Arial"/>
          <w:i/>
          <w:iCs/>
          <w:lang w:val="en-US"/>
        </w:rPr>
        <w:t xml:space="preserve">separate adaptations for </w:t>
      </w:r>
      <w:r>
        <w:rPr>
          <w:rFonts w:ascii="Arial" w:hAnsi="Arial" w:cs="Arial"/>
          <w:b/>
          <w:bCs/>
          <w:i/>
          <w:iCs/>
          <w:lang w:val="en-US"/>
        </w:rPr>
        <w:t xml:space="preserve">2 </w:t>
      </w:r>
      <w:r>
        <w:rPr>
          <w:rFonts w:ascii="Arial" w:hAnsi="Arial" w:cs="Arial"/>
          <w:i/>
          <w:iCs/>
          <w:lang w:val="en-US"/>
        </w:rPr>
        <w:t>marks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natural selection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Darwin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simple life forms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believe that God created all organisms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humans there from the beginning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(no mark)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 X</w:t>
      </w:r>
      <w:r>
        <w:rPr>
          <w:rFonts w:ascii="Arial" w:hAnsi="Arial" w:cs="Arial"/>
          <w:lang w:val="en-US"/>
        </w:rPr>
        <w:t xml:space="preserve"> is more visible </w:t>
      </w:r>
      <w:r>
        <w:rPr>
          <w:rFonts w:ascii="Arial" w:hAnsi="Arial" w:cs="Arial"/>
          <w:b/>
          <w:bCs/>
          <w:lang w:val="en-US"/>
        </w:rPr>
        <w:t>or Y</w:t>
      </w:r>
      <w:r>
        <w:rPr>
          <w:rFonts w:ascii="Arial" w:hAnsi="Arial" w:cs="Arial"/>
          <w:lang w:val="en-US"/>
        </w:rPr>
        <w:t xml:space="preserve"> is more camouflaged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so camouflage not changed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so not easier to see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25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7        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eaten (by birds) / died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mixed in with large number of unmarked moths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moved away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DNA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</w:t>
      </w:r>
      <w:r>
        <w:rPr>
          <w:rFonts w:ascii="Arial" w:hAnsi="Arial" w:cs="Arial"/>
          <w:u w:val="single"/>
          <w:lang w:val="en-US"/>
        </w:rPr>
        <w:t>gene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allele</w:t>
      </w:r>
      <w:r>
        <w:rPr>
          <w:rFonts w:ascii="Arial" w:hAnsi="Arial" w:cs="Arial"/>
          <w:lang w:val="en-US"/>
        </w:rPr>
        <w:t xml:space="preserve"> for being dark / dominant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sex</w:t>
      </w:r>
      <w:r>
        <w:rPr>
          <w:rFonts w:ascii="Arial" w:hAnsi="Arial" w:cs="Arial"/>
          <w:lang w:val="en-US"/>
        </w:rPr>
        <w:br/>
        <w:t>genes</w:t>
      </w:r>
      <w:r>
        <w:rPr>
          <w:rFonts w:ascii="Arial" w:hAnsi="Arial" w:cs="Arial"/>
          <w:lang w:val="en-US"/>
        </w:rPr>
        <w:br/>
        <w:t>chromosomes</w:t>
      </w:r>
      <w:r>
        <w:rPr>
          <w:rFonts w:ascii="Arial" w:hAnsi="Arial" w:cs="Arial"/>
          <w:lang w:val="en-US"/>
        </w:rPr>
        <w:br/>
        <w:t xml:space="preserve">nucleus                   </w:t>
      </w:r>
      <w:r>
        <w:rPr>
          <w:rFonts w:ascii="Arial" w:hAnsi="Arial" w:cs="Arial"/>
          <w:i/>
          <w:iCs/>
          <w:lang w:val="en-US"/>
        </w:rPr>
        <w:t>in order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(i)      nucleus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chromosome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gene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body cell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1E081D" w:rsidRDefault="001E081D" w:rsidP="00133A8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   (i)      nucleus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chromosome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gene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body cell</w:t>
      </w:r>
    </w:p>
    <w:p w:rsidR="001E081D" w:rsidRDefault="001E081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81D" w:rsidRDefault="001E08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81D" w:rsidRDefault="001E08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1E081D" w:rsidSect="002E7B4E">
      <w:headerReference w:type="default" r:id="rId24"/>
      <w:footerReference w:type="default" r:id="rId25"/>
      <w:pgSz w:w="11907" w:h="1683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88" w:rsidRDefault="00904688">
      <w:pPr>
        <w:spacing w:after="0" w:line="240" w:lineRule="auto"/>
      </w:pPr>
      <w:r>
        <w:separator/>
      </w:r>
    </w:p>
  </w:endnote>
  <w:endnote w:type="continuationSeparator" w:id="0">
    <w:p w:rsidR="00904688" w:rsidRDefault="0090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0150333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1D" w:rsidRDefault="001E081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992CF1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88" w:rsidRDefault="00904688">
      <w:pPr>
        <w:spacing w:after="0" w:line="240" w:lineRule="auto"/>
      </w:pPr>
      <w:r>
        <w:separator/>
      </w:r>
    </w:p>
  </w:footnote>
  <w:footnote w:type="continuationSeparator" w:id="0">
    <w:p w:rsidR="00904688" w:rsidRDefault="0090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1D" w:rsidRDefault="001E081D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Bradley Stoke Community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4E"/>
    <w:rsid w:val="00133A80"/>
    <w:rsid w:val="001910D2"/>
    <w:rsid w:val="001E081D"/>
    <w:rsid w:val="002E7B4E"/>
    <w:rsid w:val="006169F1"/>
    <w:rsid w:val="00904688"/>
    <w:rsid w:val="00992CF1"/>
    <w:rsid w:val="00B03262"/>
    <w:rsid w:val="00B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2AF625-F0F0-4964-980D-6D6A132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3256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</dc:creator>
  <cp:keywords/>
  <dc:description>Created by the HTML-to-RTF Pro DLL .Net 4.6.10.19</dc:description>
  <cp:lastModifiedBy>Rich Williams</cp:lastModifiedBy>
  <cp:revision>2</cp:revision>
  <dcterms:created xsi:type="dcterms:W3CDTF">2015-03-19T18:32:00Z</dcterms:created>
  <dcterms:modified xsi:type="dcterms:W3CDTF">2015-03-19T18:32:00Z</dcterms:modified>
</cp:coreProperties>
</file>